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E43B9" w14:textId="77777777" w:rsidR="0023360D" w:rsidRPr="00053783" w:rsidRDefault="0023360D" w:rsidP="00053783">
      <w:pPr>
        <w:pStyle w:val="NormalWeb"/>
        <w:spacing w:before="0" w:beforeAutospacing="0" w:after="0" w:afterAutospacing="0" w:line="480" w:lineRule="auto"/>
        <w:jc w:val="center"/>
        <w:rPr>
          <w:rStyle w:val="Strong"/>
          <w:color w:val="0E101A"/>
        </w:rPr>
      </w:pPr>
      <w:bookmarkStart w:id="0" w:name="_GoBack"/>
      <w:bookmarkEnd w:id="0"/>
    </w:p>
    <w:p w14:paraId="67E395BD"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5C41A023"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6674E885"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2D9AF63F"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7FE5EBFE"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0D8F69D6"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7C61DBC3"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0AF778D1"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3D4690ED" w14:textId="5138CC03" w:rsidR="008C0025" w:rsidRPr="00053783" w:rsidRDefault="008C0025" w:rsidP="00053783">
      <w:pPr>
        <w:pStyle w:val="NormalWeb"/>
        <w:spacing w:before="0" w:beforeAutospacing="0" w:after="0" w:afterAutospacing="0" w:line="480" w:lineRule="auto"/>
        <w:jc w:val="center"/>
        <w:rPr>
          <w:color w:val="0E101A"/>
        </w:rPr>
      </w:pPr>
      <w:r w:rsidRPr="00053783">
        <w:rPr>
          <w:rStyle w:val="Strong"/>
          <w:color w:val="0E101A"/>
        </w:rPr>
        <w:t>Diabetes Case Study Over Ohio</w:t>
      </w:r>
    </w:p>
    <w:p w14:paraId="71032B2D" w14:textId="77777777" w:rsidR="008C0025" w:rsidRPr="00053783" w:rsidRDefault="008C0025" w:rsidP="00053783">
      <w:pPr>
        <w:pStyle w:val="NormalWeb"/>
        <w:spacing w:before="0" w:beforeAutospacing="0" w:after="0" w:afterAutospacing="0" w:line="480" w:lineRule="auto"/>
        <w:jc w:val="center"/>
        <w:rPr>
          <w:rStyle w:val="Strong"/>
          <w:b w:val="0"/>
          <w:bCs w:val="0"/>
          <w:color w:val="0E101A"/>
        </w:rPr>
      </w:pPr>
      <w:r w:rsidRPr="00053783">
        <w:rPr>
          <w:rStyle w:val="Strong"/>
          <w:b w:val="0"/>
          <w:bCs w:val="0"/>
          <w:color w:val="0E101A"/>
        </w:rPr>
        <w:t>Name</w:t>
      </w:r>
    </w:p>
    <w:p w14:paraId="3202568C" w14:textId="77777777" w:rsidR="008C0025" w:rsidRPr="00053783" w:rsidRDefault="008C0025" w:rsidP="00053783">
      <w:pPr>
        <w:pStyle w:val="NormalWeb"/>
        <w:spacing w:before="0" w:beforeAutospacing="0" w:after="0" w:afterAutospacing="0" w:line="480" w:lineRule="auto"/>
        <w:jc w:val="center"/>
        <w:rPr>
          <w:rStyle w:val="Strong"/>
          <w:b w:val="0"/>
          <w:bCs w:val="0"/>
          <w:color w:val="0E101A"/>
        </w:rPr>
      </w:pPr>
      <w:r w:rsidRPr="00053783">
        <w:rPr>
          <w:rStyle w:val="Strong"/>
          <w:b w:val="0"/>
          <w:bCs w:val="0"/>
          <w:color w:val="0E101A"/>
        </w:rPr>
        <w:t>Institution</w:t>
      </w:r>
    </w:p>
    <w:p w14:paraId="56DA6845" w14:textId="77777777" w:rsidR="008C0025" w:rsidRPr="00053783" w:rsidRDefault="008C0025" w:rsidP="00053783">
      <w:pPr>
        <w:pStyle w:val="NormalWeb"/>
        <w:spacing w:before="0" w:beforeAutospacing="0" w:after="0" w:afterAutospacing="0" w:line="480" w:lineRule="auto"/>
        <w:jc w:val="center"/>
        <w:rPr>
          <w:rStyle w:val="Strong"/>
          <w:b w:val="0"/>
          <w:bCs w:val="0"/>
          <w:color w:val="0E101A"/>
        </w:rPr>
      </w:pPr>
      <w:r w:rsidRPr="00053783">
        <w:rPr>
          <w:rStyle w:val="Strong"/>
          <w:b w:val="0"/>
          <w:bCs w:val="0"/>
          <w:color w:val="0E101A"/>
        </w:rPr>
        <w:t>Date</w:t>
      </w:r>
    </w:p>
    <w:p w14:paraId="5C6F568F"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017B153C"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5C12C83C"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0F90AB76"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1328E2C8"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29807BD5"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52CDF677"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23155416"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4B4E2D6E"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3C9562EB"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150B9B6F"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0B5665A6" w14:textId="77777777" w:rsidR="0023360D" w:rsidRPr="00053783" w:rsidRDefault="0023360D" w:rsidP="00053783">
      <w:pPr>
        <w:pStyle w:val="NormalWeb"/>
        <w:spacing w:before="0" w:beforeAutospacing="0" w:after="0" w:afterAutospacing="0" w:line="480" w:lineRule="auto"/>
        <w:jc w:val="center"/>
        <w:rPr>
          <w:rStyle w:val="Strong"/>
          <w:color w:val="0E101A"/>
        </w:rPr>
      </w:pPr>
    </w:p>
    <w:p w14:paraId="3450EDB9" w14:textId="12CE0B64" w:rsidR="008C0025" w:rsidRDefault="008C0025" w:rsidP="00053783">
      <w:pPr>
        <w:pStyle w:val="NormalWeb"/>
        <w:spacing w:before="0" w:beforeAutospacing="0" w:after="0" w:afterAutospacing="0" w:line="480" w:lineRule="auto"/>
        <w:jc w:val="center"/>
        <w:rPr>
          <w:rStyle w:val="Strong"/>
          <w:color w:val="0E101A"/>
        </w:rPr>
      </w:pPr>
      <w:r w:rsidRPr="00053783">
        <w:rPr>
          <w:rStyle w:val="Strong"/>
          <w:color w:val="0E101A"/>
        </w:rPr>
        <w:lastRenderedPageBreak/>
        <w:t>Diabetes Case Study Over Ohio</w:t>
      </w:r>
    </w:p>
    <w:p w14:paraId="0597B268" w14:textId="1643829E" w:rsidR="00CC646E" w:rsidRPr="00CC646E" w:rsidRDefault="00CC646E" w:rsidP="00CC646E">
      <w:pPr>
        <w:pStyle w:val="NormalWeb"/>
        <w:spacing w:before="0" w:beforeAutospacing="0" w:after="0" w:afterAutospacing="0" w:line="480" w:lineRule="auto"/>
        <w:rPr>
          <w:b/>
          <w:bCs/>
          <w:color w:val="0E101A"/>
        </w:rPr>
      </w:pPr>
      <w:r w:rsidRPr="00CC646E">
        <w:rPr>
          <w:b/>
          <w:bCs/>
        </w:rPr>
        <w:t xml:space="preserve">1. Review the external market current state and trends in care delivery to level-set leadership on what makes this Area of Distinction so important and where the medical </w:t>
      </w:r>
      <w:r w:rsidRPr="004F5876">
        <w:rPr>
          <w:b/>
          <w:bCs/>
        </w:rPr>
        <w:t>center</w:t>
      </w:r>
      <w:r w:rsidRPr="00CC646E">
        <w:rPr>
          <w:b/>
          <w:bCs/>
        </w:rPr>
        <w:t xml:space="preserve"> should focus its efforts.</w:t>
      </w:r>
    </w:p>
    <w:p w14:paraId="1FBCB052" w14:textId="44D96560" w:rsidR="008C0025" w:rsidRPr="00053783" w:rsidRDefault="008C0025" w:rsidP="00CC646E">
      <w:pPr>
        <w:pStyle w:val="NormalWeb"/>
        <w:spacing w:before="0" w:beforeAutospacing="0" w:after="0" w:afterAutospacing="0" w:line="480" w:lineRule="auto"/>
        <w:ind w:firstLine="720"/>
        <w:rPr>
          <w:color w:val="0E101A"/>
        </w:rPr>
      </w:pPr>
      <w:r w:rsidRPr="00053783">
        <w:rPr>
          <w:color w:val="0E101A"/>
        </w:rPr>
        <w:t>Diabetes is one of the issues arising and affecting people, making it one of the major causes of death in several states worldwide. Many states have been on their toes to control this burden since it is currently on the rise, especially among aged people. Many people are living with diabetes. Among the individuals with diabetes, a portion of the population is not aware that they have the disease since they have not been diagnosed. As people get older, the chances of getting diabetes increase through factors such as geographic location, race, and education</w:t>
      </w:r>
      <w:r w:rsidR="00C34BBF" w:rsidRPr="00053783">
        <w:rPr>
          <w:color w:val="0E101A"/>
        </w:rPr>
        <w:t xml:space="preserve"> (</w:t>
      </w:r>
      <w:r w:rsidR="00C34BBF" w:rsidRPr="00053783">
        <w:rPr>
          <w:color w:val="222222"/>
          <w:shd w:val="clear" w:color="auto" w:fill="FFFFFF"/>
        </w:rPr>
        <w:t>Cappelucci et al., 2019</w:t>
      </w:r>
      <w:r w:rsidR="00C34BBF" w:rsidRPr="00053783">
        <w:rPr>
          <w:color w:val="0E101A"/>
        </w:rPr>
        <w:t>)</w:t>
      </w:r>
      <w:r w:rsidRPr="00053783">
        <w:rPr>
          <w:color w:val="0E101A"/>
        </w:rPr>
        <w:t xml:space="preserve">. Other factors </w:t>
      </w:r>
      <w:r w:rsidR="00B31EA3" w:rsidRPr="00053783">
        <w:rPr>
          <w:color w:val="0E101A"/>
        </w:rPr>
        <w:t>like</w:t>
      </w:r>
      <w:r w:rsidRPr="00053783">
        <w:rPr>
          <w:color w:val="0E101A"/>
        </w:rPr>
        <w:t xml:space="preserve"> smoking</w:t>
      </w:r>
      <w:r w:rsidR="00B31EA3" w:rsidRPr="00053783">
        <w:rPr>
          <w:color w:val="0E101A"/>
        </w:rPr>
        <w:t xml:space="preserve"> cigarette</w:t>
      </w:r>
      <w:r w:rsidRPr="00053783">
        <w:rPr>
          <w:color w:val="0E101A"/>
        </w:rPr>
        <w:t>, high blood pressure, physical inactivity and obesity expose individuals to an increased risk of getting diabetes. Medical expenses related to diabetes are generally high, especially for people with low-income levels. Therefore, a lot of people who are diagnosed with diabetes have challenges in catering to their expenses.</w:t>
      </w:r>
    </w:p>
    <w:p w14:paraId="24C5010C" w14:textId="3D5D935B"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 xml:space="preserve">Most of the medical facilities are putting diabetes into consideration to reduce this burden. </w:t>
      </w:r>
      <w:r w:rsidR="00C34BBF" w:rsidRPr="00053783">
        <w:rPr>
          <w:color w:val="0E101A"/>
        </w:rPr>
        <w:t xml:space="preserve">According to </w:t>
      </w:r>
      <w:r w:rsidR="00C34BBF" w:rsidRPr="00053783">
        <w:rPr>
          <w:color w:val="222222"/>
          <w:shd w:val="clear" w:color="auto" w:fill="FFFFFF"/>
        </w:rPr>
        <w:t>Cappelucci</w:t>
      </w:r>
      <w:r w:rsidR="00C34BBF" w:rsidRPr="00053783">
        <w:rPr>
          <w:color w:val="0E101A"/>
        </w:rPr>
        <w:t xml:space="preserve"> et al. (2019), t</w:t>
      </w:r>
      <w:r w:rsidRPr="00053783">
        <w:rPr>
          <w:color w:val="0E101A"/>
        </w:rPr>
        <w:t xml:space="preserve">here are several facilities set up to provide medical services, such as fast treatment to people in different locations. Since diabetes diagnosis is on the rise, medical care centers are extending services to the locals. The medical centers are purposely aiming at delivering services to individuals to reduce the impact of diabetes. This effort is essential since the chances of deaths caused by diabetes are also reduced by a more significant percentage. Therefore, different organizations are focused on helping solve this burden caused by diabetes. These institutions play the role of informing and educating people about the causes, preventive measures and treatment. Generally, people are encouraged to get diabetes testing for any diagnosis as early as possible and start medical </w:t>
      </w:r>
      <w:r w:rsidRPr="00053783">
        <w:rPr>
          <w:color w:val="0E101A"/>
        </w:rPr>
        <w:lastRenderedPageBreak/>
        <w:t>attention before the disease worsens. Provision of diabetes care is necessary mainly to the local households with low-income levels. There are also people with little knowledge about diabetes and if they are not attended to early, the diseases can be fatal to the extent of causing death</w:t>
      </w:r>
      <w:r w:rsidR="00C34BBF" w:rsidRPr="00053783">
        <w:rPr>
          <w:color w:val="0E101A"/>
        </w:rPr>
        <w:t xml:space="preserve"> (</w:t>
      </w:r>
      <w:r w:rsidR="00C34BBF" w:rsidRPr="00053783">
        <w:rPr>
          <w:color w:val="222222"/>
          <w:shd w:val="clear" w:color="auto" w:fill="FFFFFF"/>
        </w:rPr>
        <w:t>Cappelucci et al., 2019</w:t>
      </w:r>
      <w:r w:rsidR="00C34BBF" w:rsidRPr="00053783">
        <w:rPr>
          <w:color w:val="0E101A"/>
        </w:rPr>
        <w:t>)</w:t>
      </w:r>
      <w:r w:rsidRPr="00053783">
        <w:rPr>
          <w:color w:val="0E101A"/>
        </w:rPr>
        <w:t>. </w:t>
      </w:r>
    </w:p>
    <w:p w14:paraId="34C5F93C" w14:textId="4A0FA059" w:rsidR="008C0025" w:rsidRDefault="008C0025" w:rsidP="00053783">
      <w:pPr>
        <w:pStyle w:val="NormalWeb"/>
        <w:spacing w:before="0" w:beforeAutospacing="0" w:after="0" w:afterAutospacing="0" w:line="480" w:lineRule="auto"/>
        <w:ind w:firstLine="720"/>
        <w:rPr>
          <w:color w:val="0E101A"/>
        </w:rPr>
      </w:pPr>
      <w:r w:rsidRPr="00053783">
        <w:rPr>
          <w:color w:val="0E101A"/>
        </w:rPr>
        <w:t>There are different national institutions that are focused on employing the best practices in their systems for better services. These institutions aim to cover all the areas and ensure that all people get quality services on time. People get tests to diagnose traces of diabetes even in its early stages. There are teams of qualified personnel that attend to the patients with professionalism</w:t>
      </w:r>
      <w:r w:rsidR="007A0166" w:rsidRPr="00053783">
        <w:rPr>
          <w:color w:val="0E101A"/>
        </w:rPr>
        <w:t xml:space="preserve"> (</w:t>
      </w:r>
      <w:r w:rsidR="007A0166" w:rsidRPr="00053783">
        <w:rPr>
          <w:color w:val="222222"/>
          <w:shd w:val="clear" w:color="auto" w:fill="FFFFFF"/>
        </w:rPr>
        <w:t>Alderwick et al., 2019</w:t>
      </w:r>
      <w:r w:rsidR="007A0166" w:rsidRPr="00053783">
        <w:rPr>
          <w:color w:val="0E101A"/>
        </w:rPr>
        <w:t>)</w:t>
      </w:r>
      <w:r w:rsidRPr="00053783">
        <w:rPr>
          <w:color w:val="0E101A"/>
        </w:rPr>
        <w:t>. Some of the personnel are volunteers and have the willingness to help attend to this burden and minimize its impact on the nation. The medical center should focus on investing in research and development. This research is essential in helping determine the areas and individuals that are mostly affected by diabetes. The medical center should also focus on educating the community about diabetes to ensure that people are aware of the measure to take. People can be taught the best practices to adhere especially lifestyle, that will help minimize this burden. </w:t>
      </w:r>
    </w:p>
    <w:p w14:paraId="54875E7B" w14:textId="2D795954" w:rsidR="009C0EAD" w:rsidRPr="00053783" w:rsidRDefault="009C0EAD" w:rsidP="009C0EAD">
      <w:pPr>
        <w:pStyle w:val="NormalWeb"/>
        <w:spacing w:before="0" w:beforeAutospacing="0" w:after="0" w:afterAutospacing="0" w:line="480" w:lineRule="auto"/>
        <w:rPr>
          <w:color w:val="0E101A"/>
        </w:rPr>
      </w:pPr>
      <w:r w:rsidRPr="009C0EAD">
        <w:rPr>
          <w:b/>
          <w:bCs/>
        </w:rPr>
        <w:t>2. Propose a structure for the development and implementation of the diabetes care delivery strategic plan</w:t>
      </w:r>
      <w:r>
        <w:t>.</w:t>
      </w:r>
    </w:p>
    <w:p w14:paraId="29F73E67" w14:textId="643AF0B1"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A</w:t>
      </w:r>
      <w:r w:rsidR="007A0166" w:rsidRPr="00053783">
        <w:rPr>
          <w:color w:val="0E101A"/>
        </w:rPr>
        <w:t xml:space="preserve">ccording to </w:t>
      </w:r>
      <w:r w:rsidR="007A0166" w:rsidRPr="00053783">
        <w:rPr>
          <w:color w:val="222222"/>
          <w:shd w:val="clear" w:color="auto" w:fill="FFFFFF"/>
        </w:rPr>
        <w:t>Cappelucci et al., 2019</w:t>
      </w:r>
      <w:r w:rsidRPr="00053783">
        <w:rPr>
          <w:color w:val="0E101A"/>
        </w:rPr>
        <w:t xml:space="preserve"> proper structure of diabetes care needs to be developed and implemented. This structure will be purposely focused on helping individuals diagnosed with diabetes. The development will involve forming a committee of stakeholders from the community will help in brainstorming suggestions and selecting the best ideas. The chosen individuals will contribute to the diabetes care delivery plan by providing the best possible opinions. All the suggestions made by the stakeholders will be considered according to their efficiency and effectiveness. The best ideas will be selected for development and preparation for implementation. I will identify and understand the possible barriers and </w:t>
      </w:r>
      <w:r w:rsidRPr="00053783">
        <w:rPr>
          <w:color w:val="0E101A"/>
        </w:rPr>
        <w:lastRenderedPageBreak/>
        <w:t>facilitators involved in the development of the strategic plan. I will engage the key stakeholders to help in selecting and assessing the best setting for the plan. Selection will involve a lot of care due to the effect arising from the intervention of the already implemented structures and practices. </w:t>
      </w:r>
    </w:p>
    <w:p w14:paraId="0D21B376" w14:textId="201FE3B9"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The engagement of physicians such as Diabetes Specialist Nurses, psychologists and consultants in this planning process is critical</w:t>
      </w:r>
      <w:r w:rsidR="007A0166" w:rsidRPr="00053783">
        <w:rPr>
          <w:color w:val="0E101A"/>
        </w:rPr>
        <w:t xml:space="preserve"> (</w:t>
      </w:r>
      <w:r w:rsidR="007A0166" w:rsidRPr="00053783">
        <w:rPr>
          <w:color w:val="222222"/>
          <w:shd w:val="clear" w:color="auto" w:fill="FFFFFF"/>
        </w:rPr>
        <w:t>Alderwick et al., 2019</w:t>
      </w:r>
      <w:r w:rsidR="007A0166" w:rsidRPr="00053783">
        <w:rPr>
          <w:color w:val="0E101A"/>
        </w:rPr>
        <w:t>)</w:t>
      </w:r>
      <w:r w:rsidRPr="00053783">
        <w:rPr>
          <w:color w:val="0E101A"/>
        </w:rPr>
        <w:t>. The development of the strategic plan requires the involvement of ideas from the facility physician because they have more interaction with the patients. Physicians will be required to propose the best resources needed to be included in the plan for better service delivery. The structure will also involve direct conduct with the physicians during their handling and monitoring of the patients. The plan will be based on the opinions and recommendations from the physicians to make sure that it is patient-based. The physicians will also be selected according to their specialization to ensure professionalism in the facility. All the physicians will also be trained to equip them with more skills and knowledge applied in their line of duty. </w:t>
      </w:r>
    </w:p>
    <w:p w14:paraId="60EE78A0" w14:textId="60D4BFCA" w:rsidR="008C0025" w:rsidRDefault="008C0025" w:rsidP="00053783">
      <w:pPr>
        <w:pStyle w:val="NormalWeb"/>
        <w:spacing w:before="0" w:beforeAutospacing="0" w:after="0" w:afterAutospacing="0" w:line="480" w:lineRule="auto"/>
        <w:ind w:firstLine="720"/>
        <w:rPr>
          <w:color w:val="0E101A"/>
        </w:rPr>
      </w:pPr>
      <w:r w:rsidRPr="00053783">
        <w:rPr>
          <w:color w:val="0E101A"/>
        </w:rPr>
        <w:t>All the stakeholders will be part of the implementation process. The implementation process will involve a keen and wise selection of strategies appropriately and based on evidence. The diabetes care delivery strategic plan will be tested and executed by the team. External stakeholders such as the financial institutions and personnel will help fund the implementation process. All the required resources will be acquired in time for the process of implementation. The internal stakeholders will have direct involvement in the implementation process, carrying out the institutional activities. The top management will be responsible for overseeing if the implementation is being done as planned. The operation team will be responsible for carrying out the actual implementation process. Operational teams such as the IT will be ensuring that the coordination of activities is achieved through appropriate communication channels within and outside the medical center. </w:t>
      </w:r>
    </w:p>
    <w:p w14:paraId="5CCE807F" w14:textId="7D170AB0" w:rsidR="009C0EAD" w:rsidRPr="009C0EAD" w:rsidRDefault="009C0EAD" w:rsidP="009C0EAD">
      <w:pPr>
        <w:pStyle w:val="NormalWeb"/>
        <w:spacing w:before="0" w:beforeAutospacing="0" w:after="0" w:afterAutospacing="0" w:line="480" w:lineRule="auto"/>
        <w:rPr>
          <w:b/>
          <w:bCs/>
          <w:color w:val="0E101A"/>
        </w:rPr>
      </w:pPr>
      <w:r w:rsidRPr="009C0EAD">
        <w:rPr>
          <w:b/>
          <w:bCs/>
        </w:rPr>
        <w:lastRenderedPageBreak/>
        <w:t xml:space="preserve">3. Develop a </w:t>
      </w:r>
      <w:r w:rsidRPr="004F5876">
        <w:rPr>
          <w:b/>
          <w:bCs/>
        </w:rPr>
        <w:t>measurable</w:t>
      </w:r>
      <w:r w:rsidRPr="009C0EAD">
        <w:rPr>
          <w:b/>
          <w:bCs/>
        </w:rPr>
        <w:t xml:space="preserve"> ambition statement for diabetes care within the medical </w:t>
      </w:r>
      <w:r w:rsidRPr="004F5876">
        <w:rPr>
          <w:b/>
          <w:bCs/>
        </w:rPr>
        <w:t>center</w:t>
      </w:r>
      <w:r w:rsidRPr="009C0EAD">
        <w:rPr>
          <w:b/>
          <w:bCs/>
        </w:rPr>
        <w:t xml:space="preserve"> to help organize the team’s efforts over the course of the plan.</w:t>
      </w:r>
    </w:p>
    <w:p w14:paraId="37968C42" w14:textId="1919E6C6"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Diabetes care in the medical center will require proper recruitment and selection of team members. Training of the recruited specialist will be made to familiarize the individuals with the working environment. Training will be necessary to enhance the individuals’ skills on how to use equipment and handle patients. Diabetes care will allow the teams to apply their skills and knowledge in their work, which will help develop the team and formulate new ways of solving problems arising through creativity and innovation. New biomedical discoveries are likely to be made and applied for the best service of diabetic patients</w:t>
      </w:r>
      <w:r w:rsidR="007A0166" w:rsidRPr="00053783">
        <w:rPr>
          <w:color w:val="0E101A"/>
        </w:rPr>
        <w:t xml:space="preserve"> (</w:t>
      </w:r>
      <w:r w:rsidR="007A0166" w:rsidRPr="00053783">
        <w:rPr>
          <w:color w:val="222222"/>
          <w:shd w:val="clear" w:color="auto" w:fill="FFFFFF"/>
        </w:rPr>
        <w:t>Alderwick et al., 2019</w:t>
      </w:r>
      <w:r w:rsidR="007A0166" w:rsidRPr="00053783">
        <w:rPr>
          <w:color w:val="0E101A"/>
        </w:rPr>
        <w:t>)</w:t>
      </w:r>
      <w:r w:rsidRPr="00053783">
        <w:rPr>
          <w:color w:val="0E101A"/>
        </w:rPr>
        <w:t>. The medical center will be enhancing the development of diverse teams of talented individuals to offer quality and timely services to all patients. </w:t>
      </w:r>
    </w:p>
    <w:p w14:paraId="258F9CAA" w14:textId="144D29EC" w:rsidR="008C0025" w:rsidRDefault="008C0025" w:rsidP="00053783">
      <w:pPr>
        <w:pStyle w:val="NormalWeb"/>
        <w:spacing w:before="0" w:beforeAutospacing="0" w:after="0" w:afterAutospacing="0" w:line="480" w:lineRule="auto"/>
        <w:ind w:firstLine="720"/>
        <w:rPr>
          <w:color w:val="0E101A"/>
        </w:rPr>
      </w:pPr>
      <w:r w:rsidRPr="00053783">
        <w:rPr>
          <w:color w:val="0E101A"/>
        </w:rPr>
        <w:t>Diabetes care will be offering quality services to patients by proper diagnosis and treatment by professional teams. The professional teams will be basing their services on patients to ensure maximum satisfaction by exceeding expectations. The equipment will be installed and strategies implemented to ensure that the services are being provided to the diabetic patients. There will be quality and up-to-date equipment that will ensure effectiveness and efficiency in the medical center, especially for diabetic patients. The medical center will be offering the most pressing issues amongst individuals to help improve the health of the community of state members. There will also be partnerships with other organizations that will help by providing support to diabetes care. The facility will have a culture that supports and enhances a world-class service provision for the patients.</w:t>
      </w:r>
    </w:p>
    <w:p w14:paraId="6F4E0DE3" w14:textId="7801E9EF" w:rsidR="009C0EAD" w:rsidRPr="009C0EAD" w:rsidRDefault="009C0EAD" w:rsidP="009C0EAD">
      <w:pPr>
        <w:pStyle w:val="NormalWeb"/>
        <w:spacing w:before="0" w:beforeAutospacing="0" w:after="0" w:afterAutospacing="0" w:line="480" w:lineRule="auto"/>
        <w:rPr>
          <w:b/>
          <w:bCs/>
          <w:color w:val="0E101A"/>
        </w:rPr>
      </w:pPr>
      <w:r w:rsidRPr="009C0EAD">
        <w:rPr>
          <w:b/>
          <w:bCs/>
        </w:rPr>
        <w:t xml:space="preserve">4. Develop a series of measurable strategies for how the medical </w:t>
      </w:r>
      <w:r w:rsidRPr="004F5876">
        <w:rPr>
          <w:b/>
          <w:bCs/>
        </w:rPr>
        <w:t>center</w:t>
      </w:r>
      <w:r w:rsidRPr="009C0EAD">
        <w:rPr>
          <w:b/>
          <w:bCs/>
        </w:rPr>
        <w:t xml:space="preserve"> will improve diabetes care and outcomes across central Ohio and the entire state.</w:t>
      </w:r>
    </w:p>
    <w:p w14:paraId="1179F3B0" w14:textId="360B85ED"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 xml:space="preserve">The medical center will apply the best strategies that will help create differentiation in the entire state. This goal will be achieved through the efforts of finding a solution to </w:t>
      </w:r>
      <w:r w:rsidRPr="00053783">
        <w:rPr>
          <w:color w:val="0E101A"/>
        </w:rPr>
        <w:lastRenderedPageBreak/>
        <w:t>problems facing individuals in the state. The medical center will be dedicated to serving patients by ensuring that quality services are offered and customers are put first. Therefore, more significant risk-taking will be applied to create opportunities for the other medical centers to be a threat. The medical center will be involved in research and development to identify all the possible opportunities, latest technology, and other facilities. Research and development will help in making discoveries that would be helpful to the facility. Innovation and creativity will be a culture in the facility to ensure that new ways of doing things and automation of processes will help reduce costs</w:t>
      </w:r>
      <w:r w:rsidR="007A0166" w:rsidRPr="00053783">
        <w:rPr>
          <w:color w:val="0E101A"/>
        </w:rPr>
        <w:t xml:space="preserve"> (</w:t>
      </w:r>
      <w:r w:rsidR="007A0166" w:rsidRPr="00053783">
        <w:rPr>
          <w:color w:val="222222"/>
          <w:shd w:val="clear" w:color="auto" w:fill="FFFFFF"/>
        </w:rPr>
        <w:t>Alderwick et al., 2019</w:t>
      </w:r>
      <w:r w:rsidR="007A0166" w:rsidRPr="00053783">
        <w:rPr>
          <w:color w:val="0E101A"/>
        </w:rPr>
        <w:t>)</w:t>
      </w:r>
      <w:r w:rsidRPr="00053783">
        <w:rPr>
          <w:color w:val="0E101A"/>
        </w:rPr>
        <w:t>. The medical center will be sharing knowledge with the community to teach and help them know the preventive measures to take. </w:t>
      </w:r>
    </w:p>
    <w:p w14:paraId="0E8656D2" w14:textId="5568098A"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The facility will focus on the local areas where there is underdevelopment. In most of the local areas, people face many challenges in getting medical attention, which would be a perfect location for the medical center to be established. People living in the local areas may be densely populated and this creates a high chance of poverty</w:t>
      </w:r>
      <w:r w:rsidR="007A0166" w:rsidRPr="00053783">
        <w:rPr>
          <w:color w:val="0E101A"/>
        </w:rPr>
        <w:t xml:space="preserve"> (</w:t>
      </w:r>
      <w:r w:rsidR="007A0166" w:rsidRPr="00053783">
        <w:rPr>
          <w:color w:val="222222"/>
          <w:shd w:val="clear" w:color="auto" w:fill="FFFFFF"/>
        </w:rPr>
        <w:t>Cappelucci et al., 2019</w:t>
      </w:r>
      <w:r w:rsidR="007A0166" w:rsidRPr="00053783">
        <w:rPr>
          <w:color w:val="0E101A"/>
        </w:rPr>
        <w:t>)</w:t>
      </w:r>
      <w:r w:rsidRPr="00053783">
        <w:rPr>
          <w:color w:val="0E101A"/>
        </w:rPr>
        <w:t>. In other cases, people in the local areas may be sparsely populated and this would make a challenge to the people when accessing medical attention since healthcare facilities are often unavailable. Since the facility is patient-based, it can be established in the local areas to help, especially the poor households who do not have enough resources to fund their medical bills. </w:t>
      </w:r>
    </w:p>
    <w:p w14:paraId="52BD6C63" w14:textId="29A90BB0"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The medical center will achieve all the strategies by forming partnerships with other organizations. Some of the organizations that would be involved include non-governmental organizations</w:t>
      </w:r>
      <w:r w:rsidR="002C422B" w:rsidRPr="00053783">
        <w:rPr>
          <w:color w:val="0E101A"/>
        </w:rPr>
        <w:t xml:space="preserve"> (</w:t>
      </w:r>
      <w:r w:rsidR="002C422B" w:rsidRPr="00053783">
        <w:rPr>
          <w:color w:val="222222"/>
          <w:shd w:val="clear" w:color="auto" w:fill="FFFFFF"/>
        </w:rPr>
        <w:t>Wijethilake, 2017</w:t>
      </w:r>
      <w:r w:rsidR="002C422B" w:rsidRPr="00053783">
        <w:rPr>
          <w:color w:val="0E101A"/>
        </w:rPr>
        <w:t>)</w:t>
      </w:r>
      <w:r w:rsidRPr="00053783">
        <w:rPr>
          <w:color w:val="0E101A"/>
        </w:rPr>
        <w:t xml:space="preserve">. These organizations will help by providing resources-both financial and non-financial. Volunteers will be allowed to assist in providing service to the patients. The facility will ensure that it accommodates all people by making its services cheaper and affordable to all people. The medical center will establish stations in different </w:t>
      </w:r>
      <w:r w:rsidRPr="00053783">
        <w:rPr>
          <w:color w:val="0E101A"/>
        </w:rPr>
        <w:lastRenderedPageBreak/>
        <w:t>areas to ensure that it covers most of the areas within the state. As a result, the medical facility will be offering services to all diabetic patients in the entire state to all individuals. </w:t>
      </w:r>
    </w:p>
    <w:p w14:paraId="47F3F159" w14:textId="2AEA352C" w:rsidR="008C0025" w:rsidRDefault="008C0025" w:rsidP="00053783">
      <w:pPr>
        <w:pStyle w:val="NormalWeb"/>
        <w:spacing w:before="0" w:beforeAutospacing="0" w:after="0" w:afterAutospacing="0" w:line="480" w:lineRule="auto"/>
        <w:ind w:firstLine="720"/>
        <w:rPr>
          <w:color w:val="0E101A"/>
        </w:rPr>
      </w:pPr>
      <w:r w:rsidRPr="00053783">
        <w:rPr>
          <w:color w:val="0E101A"/>
        </w:rPr>
        <w:t xml:space="preserve">For the medical center to be implemented, perform and progress as planned, it will need to be monitored closely and frequently. </w:t>
      </w:r>
      <w:r w:rsidR="00A71358" w:rsidRPr="00053783">
        <w:rPr>
          <w:color w:val="0E101A"/>
        </w:rPr>
        <w:t xml:space="preserve">According to </w:t>
      </w:r>
      <w:r w:rsidR="00A71358" w:rsidRPr="00053783">
        <w:rPr>
          <w:color w:val="222222"/>
          <w:shd w:val="clear" w:color="auto" w:fill="FFFFFF"/>
        </w:rPr>
        <w:t>Lim and Greenwood. (2017), w</w:t>
      </w:r>
      <w:r w:rsidRPr="00053783">
        <w:rPr>
          <w:color w:val="0E101A"/>
        </w:rPr>
        <w:t>ithout monitoring, the plan will fail and attaining the set goals will be impossible. The plan will require the creation of an outline with the team members. This outline will be essential in identifying the expectations of each individual and as a group. I will establish goals to help each member involved in the plan understand the medical center's goals. Clear and honest communication among the members involved would be necessary to help every person feel part of the plan. I will then check whether the plan is going as agreed by comparing the actual performance with the set goals. </w:t>
      </w:r>
    </w:p>
    <w:p w14:paraId="76069872" w14:textId="300E6DD6" w:rsidR="009C0EAD" w:rsidRPr="009C0EAD" w:rsidRDefault="009C0EAD" w:rsidP="009C0EAD">
      <w:pPr>
        <w:pStyle w:val="NormalWeb"/>
        <w:spacing w:before="0" w:beforeAutospacing="0" w:after="0" w:afterAutospacing="0" w:line="480" w:lineRule="auto"/>
        <w:rPr>
          <w:b/>
          <w:bCs/>
          <w:color w:val="0E101A"/>
        </w:rPr>
      </w:pPr>
      <w:r w:rsidRPr="009C0EAD">
        <w:rPr>
          <w:b/>
          <w:bCs/>
        </w:rPr>
        <w:t>5. Identify the additional resources required to implement the strategic plan and create a financial plan to support investments.</w:t>
      </w:r>
    </w:p>
    <w:p w14:paraId="747EC5EF" w14:textId="2D8C92AF"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t>This strategic plan will require some additional resources for the implementation to take place. There will be a need for additional staff to ensure that all the target goals are achieved. An auditing team will be essential in the implementation of the strategies. This team will help in ensuring that the resources perform the intended purpose. Therefore, the team will contribute to creating an opportunity for proper utilization of resources. Logistics staff will also be need in the medical center. The logistics staff will ensure that there is adequate procurement of the required resources by sourcing the right amounts of materials, the appropriate amount and at the right time. There would also be the need for additional space to allow future expansion of the facility. Space would be necessary when establishing new structures. There is up-to-date equipment in the market and therefore it would be appropriate if acquired</w:t>
      </w:r>
      <w:r w:rsidR="00100B5A" w:rsidRPr="00053783">
        <w:rPr>
          <w:color w:val="0E101A"/>
        </w:rPr>
        <w:t xml:space="preserve"> (</w:t>
      </w:r>
      <w:r w:rsidR="00100B5A" w:rsidRPr="00053783">
        <w:rPr>
          <w:color w:val="222222"/>
          <w:shd w:val="clear" w:color="auto" w:fill="FFFFFF"/>
        </w:rPr>
        <w:t>Cappelucci et al., 2019</w:t>
      </w:r>
      <w:r w:rsidR="00100B5A" w:rsidRPr="00053783">
        <w:rPr>
          <w:color w:val="0E101A"/>
        </w:rPr>
        <w:t>)</w:t>
      </w:r>
      <w:r w:rsidRPr="00053783">
        <w:rPr>
          <w:color w:val="0E101A"/>
        </w:rPr>
        <w:t>. </w:t>
      </w:r>
    </w:p>
    <w:p w14:paraId="3E7C6387" w14:textId="77CA4CCE" w:rsidR="008C0025" w:rsidRPr="00053783" w:rsidRDefault="008C0025" w:rsidP="00053783">
      <w:pPr>
        <w:pStyle w:val="NormalWeb"/>
        <w:spacing w:before="0" w:beforeAutospacing="0" w:after="0" w:afterAutospacing="0" w:line="480" w:lineRule="auto"/>
        <w:ind w:firstLine="720"/>
        <w:rPr>
          <w:color w:val="0E101A"/>
        </w:rPr>
      </w:pPr>
      <w:r w:rsidRPr="00053783">
        <w:rPr>
          <w:color w:val="0E101A"/>
        </w:rPr>
        <w:lastRenderedPageBreak/>
        <w:t>These investments would require tremendous support, especially in financial form. There are materials and structures that require a lot of funds to establish</w:t>
      </w:r>
      <w:r w:rsidR="00A71358" w:rsidRPr="00053783">
        <w:rPr>
          <w:color w:val="0E101A"/>
        </w:rPr>
        <w:t xml:space="preserve"> (</w:t>
      </w:r>
      <w:r w:rsidR="00A71358" w:rsidRPr="00053783">
        <w:rPr>
          <w:color w:val="222222"/>
          <w:shd w:val="clear" w:color="auto" w:fill="FFFFFF"/>
        </w:rPr>
        <w:t>Cappelucci et al., 2019</w:t>
      </w:r>
      <w:r w:rsidR="00A71358" w:rsidRPr="00053783">
        <w:rPr>
          <w:color w:val="0E101A"/>
        </w:rPr>
        <w:t>)</w:t>
      </w:r>
      <w:r w:rsidRPr="00053783">
        <w:rPr>
          <w:color w:val="0E101A"/>
        </w:rPr>
        <w:t>. Therefore, the medical center would be necessary to support these investments. The center can consider volunteers in performing some of the activities to reduce the costs. Individual volunteers can be recruited to help provide services. The medical center can also use some of the existing finances to fund the investments. Individuals can make contributions to raise funds</w:t>
      </w:r>
      <w:r w:rsidR="000464C4" w:rsidRPr="00053783">
        <w:rPr>
          <w:color w:val="0E101A"/>
        </w:rPr>
        <w:t xml:space="preserve"> (</w:t>
      </w:r>
      <w:r w:rsidR="000464C4" w:rsidRPr="00053783">
        <w:rPr>
          <w:color w:val="222222"/>
          <w:shd w:val="clear" w:color="auto" w:fill="FFFFFF"/>
        </w:rPr>
        <w:t>Alderwick et al., 2019</w:t>
      </w:r>
      <w:r w:rsidR="000464C4" w:rsidRPr="00053783">
        <w:rPr>
          <w:color w:val="0E101A"/>
        </w:rPr>
        <w:t>)</w:t>
      </w:r>
      <w:r w:rsidRPr="00053783">
        <w:rPr>
          <w:color w:val="0E101A"/>
        </w:rPr>
        <w:t>. The medical center can also consider selling shares to individuals and organizations. There are many financial institutions available and the medical center can seek loans from these organizations. The medical center can also merge with other organizations to get the support that will help in carrying out the investments. </w:t>
      </w:r>
    </w:p>
    <w:p w14:paraId="39B3F08A" w14:textId="77777777" w:rsidR="00053783" w:rsidRDefault="00053783" w:rsidP="00053783">
      <w:pPr>
        <w:spacing w:line="480" w:lineRule="auto"/>
        <w:jc w:val="center"/>
        <w:rPr>
          <w:rFonts w:ascii="Times New Roman" w:hAnsi="Times New Roman" w:cs="Times New Roman"/>
          <w:b/>
          <w:bCs/>
          <w:sz w:val="24"/>
          <w:szCs w:val="24"/>
        </w:rPr>
      </w:pPr>
    </w:p>
    <w:p w14:paraId="246EF953" w14:textId="77777777" w:rsidR="00053783" w:rsidRDefault="00053783" w:rsidP="00053783">
      <w:pPr>
        <w:spacing w:line="480" w:lineRule="auto"/>
        <w:jc w:val="center"/>
        <w:rPr>
          <w:rFonts w:ascii="Times New Roman" w:hAnsi="Times New Roman" w:cs="Times New Roman"/>
          <w:b/>
          <w:bCs/>
          <w:sz w:val="24"/>
          <w:szCs w:val="24"/>
        </w:rPr>
      </w:pPr>
    </w:p>
    <w:p w14:paraId="075B09D1" w14:textId="77777777" w:rsidR="00CC646E" w:rsidRDefault="00CC646E" w:rsidP="00053783">
      <w:pPr>
        <w:spacing w:line="480" w:lineRule="auto"/>
        <w:jc w:val="center"/>
        <w:rPr>
          <w:rFonts w:ascii="Times New Roman" w:hAnsi="Times New Roman" w:cs="Times New Roman"/>
          <w:b/>
          <w:bCs/>
          <w:sz w:val="24"/>
          <w:szCs w:val="24"/>
        </w:rPr>
      </w:pPr>
    </w:p>
    <w:p w14:paraId="38A6242F" w14:textId="77777777" w:rsidR="00CC646E" w:rsidRDefault="00CC646E" w:rsidP="00053783">
      <w:pPr>
        <w:spacing w:line="480" w:lineRule="auto"/>
        <w:jc w:val="center"/>
        <w:rPr>
          <w:rFonts w:ascii="Times New Roman" w:hAnsi="Times New Roman" w:cs="Times New Roman"/>
          <w:b/>
          <w:bCs/>
          <w:sz w:val="24"/>
          <w:szCs w:val="24"/>
        </w:rPr>
      </w:pPr>
    </w:p>
    <w:p w14:paraId="60570812" w14:textId="77777777" w:rsidR="00CC646E" w:rsidRDefault="00CC646E" w:rsidP="00053783">
      <w:pPr>
        <w:spacing w:line="480" w:lineRule="auto"/>
        <w:jc w:val="center"/>
        <w:rPr>
          <w:rFonts w:ascii="Times New Roman" w:hAnsi="Times New Roman" w:cs="Times New Roman"/>
          <w:b/>
          <w:bCs/>
          <w:sz w:val="24"/>
          <w:szCs w:val="24"/>
        </w:rPr>
      </w:pPr>
    </w:p>
    <w:p w14:paraId="1FC2F100" w14:textId="77777777" w:rsidR="00CC646E" w:rsidRDefault="00CC646E" w:rsidP="00053783">
      <w:pPr>
        <w:spacing w:line="480" w:lineRule="auto"/>
        <w:jc w:val="center"/>
        <w:rPr>
          <w:rFonts w:ascii="Times New Roman" w:hAnsi="Times New Roman" w:cs="Times New Roman"/>
          <w:b/>
          <w:bCs/>
          <w:sz w:val="24"/>
          <w:szCs w:val="24"/>
        </w:rPr>
      </w:pPr>
    </w:p>
    <w:p w14:paraId="0132817B" w14:textId="77777777" w:rsidR="00CC646E" w:rsidRDefault="00CC646E" w:rsidP="00053783">
      <w:pPr>
        <w:spacing w:line="480" w:lineRule="auto"/>
        <w:jc w:val="center"/>
        <w:rPr>
          <w:rFonts w:ascii="Times New Roman" w:hAnsi="Times New Roman" w:cs="Times New Roman"/>
          <w:b/>
          <w:bCs/>
          <w:sz w:val="24"/>
          <w:szCs w:val="24"/>
        </w:rPr>
      </w:pPr>
    </w:p>
    <w:p w14:paraId="0D94B699" w14:textId="77777777" w:rsidR="00CC646E" w:rsidRDefault="00CC646E" w:rsidP="00053783">
      <w:pPr>
        <w:spacing w:line="480" w:lineRule="auto"/>
        <w:jc w:val="center"/>
        <w:rPr>
          <w:rFonts w:ascii="Times New Roman" w:hAnsi="Times New Roman" w:cs="Times New Roman"/>
          <w:b/>
          <w:bCs/>
          <w:sz w:val="24"/>
          <w:szCs w:val="24"/>
        </w:rPr>
      </w:pPr>
    </w:p>
    <w:p w14:paraId="7DFAB036" w14:textId="77777777" w:rsidR="00CC646E" w:rsidRDefault="00CC646E" w:rsidP="00053783">
      <w:pPr>
        <w:spacing w:line="480" w:lineRule="auto"/>
        <w:jc w:val="center"/>
        <w:rPr>
          <w:rFonts w:ascii="Times New Roman" w:hAnsi="Times New Roman" w:cs="Times New Roman"/>
          <w:b/>
          <w:bCs/>
          <w:sz w:val="24"/>
          <w:szCs w:val="24"/>
        </w:rPr>
      </w:pPr>
    </w:p>
    <w:p w14:paraId="5E5363F8" w14:textId="77777777" w:rsidR="00CC646E" w:rsidRDefault="00CC646E" w:rsidP="00053783">
      <w:pPr>
        <w:spacing w:line="480" w:lineRule="auto"/>
        <w:jc w:val="center"/>
        <w:rPr>
          <w:rFonts w:ascii="Times New Roman" w:hAnsi="Times New Roman" w:cs="Times New Roman"/>
          <w:b/>
          <w:bCs/>
          <w:sz w:val="24"/>
          <w:szCs w:val="24"/>
        </w:rPr>
      </w:pPr>
    </w:p>
    <w:p w14:paraId="6A009F15" w14:textId="77777777" w:rsidR="00CC646E" w:rsidRDefault="00CC646E" w:rsidP="00053783">
      <w:pPr>
        <w:spacing w:line="480" w:lineRule="auto"/>
        <w:jc w:val="center"/>
        <w:rPr>
          <w:rFonts w:ascii="Times New Roman" w:hAnsi="Times New Roman" w:cs="Times New Roman"/>
          <w:b/>
          <w:bCs/>
          <w:sz w:val="24"/>
          <w:szCs w:val="24"/>
        </w:rPr>
      </w:pPr>
    </w:p>
    <w:p w14:paraId="243D3E03" w14:textId="77777777" w:rsidR="00CC646E" w:rsidRDefault="00CC646E" w:rsidP="00053783">
      <w:pPr>
        <w:spacing w:line="480" w:lineRule="auto"/>
        <w:jc w:val="center"/>
        <w:rPr>
          <w:rFonts w:ascii="Times New Roman" w:hAnsi="Times New Roman" w:cs="Times New Roman"/>
          <w:b/>
          <w:bCs/>
          <w:sz w:val="24"/>
          <w:szCs w:val="24"/>
        </w:rPr>
      </w:pPr>
    </w:p>
    <w:p w14:paraId="2315F5BC" w14:textId="34E3DA5F" w:rsidR="00FE12A6" w:rsidRPr="00053783" w:rsidRDefault="000C63CC" w:rsidP="00053783">
      <w:pPr>
        <w:spacing w:line="480" w:lineRule="auto"/>
        <w:jc w:val="center"/>
        <w:rPr>
          <w:rFonts w:ascii="Times New Roman" w:hAnsi="Times New Roman" w:cs="Times New Roman"/>
          <w:b/>
          <w:bCs/>
          <w:sz w:val="24"/>
          <w:szCs w:val="24"/>
        </w:rPr>
      </w:pPr>
      <w:r w:rsidRPr="00053783">
        <w:rPr>
          <w:rFonts w:ascii="Times New Roman" w:hAnsi="Times New Roman" w:cs="Times New Roman"/>
          <w:b/>
          <w:bCs/>
          <w:sz w:val="24"/>
          <w:szCs w:val="24"/>
        </w:rPr>
        <w:lastRenderedPageBreak/>
        <w:t>References</w:t>
      </w:r>
    </w:p>
    <w:p w14:paraId="5BC3EC61" w14:textId="77777777" w:rsidR="00053783" w:rsidRPr="00053783" w:rsidRDefault="00053783" w:rsidP="00053783">
      <w:pPr>
        <w:spacing w:line="480" w:lineRule="auto"/>
        <w:ind w:left="720" w:hanging="720"/>
        <w:rPr>
          <w:rFonts w:ascii="Times New Roman" w:hAnsi="Times New Roman" w:cs="Times New Roman"/>
          <w:sz w:val="24"/>
          <w:szCs w:val="24"/>
        </w:rPr>
      </w:pPr>
      <w:r w:rsidRPr="00053783">
        <w:rPr>
          <w:rFonts w:ascii="Times New Roman" w:hAnsi="Times New Roman" w:cs="Times New Roman"/>
          <w:color w:val="222222"/>
          <w:sz w:val="24"/>
          <w:szCs w:val="24"/>
          <w:shd w:val="clear" w:color="auto" w:fill="FFFFFF"/>
        </w:rPr>
        <w:t>Alderwick, H., Hood-Ronick, C. M., &amp; Gottlieb, L. M. (2019). Medicaid investments to address social needs in Oregon and California. </w:t>
      </w:r>
      <w:r w:rsidRPr="00053783">
        <w:rPr>
          <w:rFonts w:ascii="Times New Roman" w:hAnsi="Times New Roman" w:cs="Times New Roman"/>
          <w:i/>
          <w:iCs/>
          <w:color w:val="222222"/>
          <w:sz w:val="24"/>
          <w:szCs w:val="24"/>
          <w:shd w:val="clear" w:color="auto" w:fill="FFFFFF"/>
        </w:rPr>
        <w:t>Health Affairs</w:t>
      </w:r>
      <w:r w:rsidRPr="00053783">
        <w:rPr>
          <w:rFonts w:ascii="Times New Roman" w:hAnsi="Times New Roman" w:cs="Times New Roman"/>
          <w:color w:val="222222"/>
          <w:sz w:val="24"/>
          <w:szCs w:val="24"/>
          <w:shd w:val="clear" w:color="auto" w:fill="FFFFFF"/>
        </w:rPr>
        <w:t>, </w:t>
      </w:r>
      <w:r w:rsidRPr="00053783">
        <w:rPr>
          <w:rFonts w:ascii="Times New Roman" w:hAnsi="Times New Roman" w:cs="Times New Roman"/>
          <w:i/>
          <w:iCs/>
          <w:color w:val="222222"/>
          <w:sz w:val="24"/>
          <w:szCs w:val="24"/>
          <w:shd w:val="clear" w:color="auto" w:fill="FFFFFF"/>
        </w:rPr>
        <w:t>38</w:t>
      </w:r>
      <w:r w:rsidRPr="00053783">
        <w:rPr>
          <w:rFonts w:ascii="Times New Roman" w:hAnsi="Times New Roman" w:cs="Times New Roman"/>
          <w:color w:val="222222"/>
          <w:sz w:val="24"/>
          <w:szCs w:val="24"/>
          <w:shd w:val="clear" w:color="auto" w:fill="FFFFFF"/>
        </w:rPr>
        <w:t>(5), 774-781.</w:t>
      </w:r>
    </w:p>
    <w:p w14:paraId="06502500" w14:textId="77777777" w:rsidR="00053783" w:rsidRPr="00053783" w:rsidRDefault="00053783" w:rsidP="00053783">
      <w:pPr>
        <w:spacing w:line="480" w:lineRule="auto"/>
        <w:ind w:left="720" w:hanging="720"/>
        <w:rPr>
          <w:rFonts w:ascii="Times New Roman" w:hAnsi="Times New Roman" w:cs="Times New Roman"/>
          <w:color w:val="222222"/>
          <w:sz w:val="24"/>
          <w:szCs w:val="24"/>
          <w:shd w:val="clear" w:color="auto" w:fill="FFFFFF"/>
        </w:rPr>
      </w:pPr>
      <w:r w:rsidRPr="00053783">
        <w:rPr>
          <w:rFonts w:ascii="Times New Roman" w:hAnsi="Times New Roman" w:cs="Times New Roman"/>
          <w:color w:val="222222"/>
          <w:sz w:val="24"/>
          <w:szCs w:val="24"/>
          <w:shd w:val="clear" w:color="auto" w:fill="FFFFFF"/>
        </w:rPr>
        <w:t>Cappelucci, K., Zindel, M., Knight, H. C., Busis, N., &amp; Alexander, C. (2019). Clinician well-being at Ohio State University: a case study. </w:t>
      </w:r>
      <w:r w:rsidRPr="00053783">
        <w:rPr>
          <w:rFonts w:ascii="Times New Roman" w:hAnsi="Times New Roman" w:cs="Times New Roman"/>
          <w:i/>
          <w:iCs/>
          <w:color w:val="222222"/>
          <w:sz w:val="24"/>
          <w:szCs w:val="24"/>
          <w:shd w:val="clear" w:color="auto" w:fill="FFFFFF"/>
        </w:rPr>
        <w:t>NAM Perspectives</w:t>
      </w:r>
      <w:r w:rsidRPr="00053783">
        <w:rPr>
          <w:rFonts w:ascii="Times New Roman" w:hAnsi="Times New Roman" w:cs="Times New Roman"/>
          <w:color w:val="222222"/>
          <w:sz w:val="24"/>
          <w:szCs w:val="24"/>
          <w:shd w:val="clear" w:color="auto" w:fill="FFFFFF"/>
        </w:rPr>
        <w:t>.</w:t>
      </w:r>
    </w:p>
    <w:p w14:paraId="4BA829B8" w14:textId="77777777" w:rsidR="00053783" w:rsidRPr="00053783" w:rsidRDefault="00053783" w:rsidP="00053783">
      <w:pPr>
        <w:spacing w:line="480" w:lineRule="auto"/>
        <w:ind w:left="720" w:hanging="720"/>
        <w:rPr>
          <w:rFonts w:ascii="Times New Roman" w:hAnsi="Times New Roman" w:cs="Times New Roman"/>
          <w:color w:val="222222"/>
          <w:sz w:val="24"/>
          <w:szCs w:val="24"/>
          <w:shd w:val="clear" w:color="auto" w:fill="FFFFFF"/>
        </w:rPr>
      </w:pPr>
      <w:r w:rsidRPr="00053783">
        <w:rPr>
          <w:rFonts w:ascii="Times New Roman" w:hAnsi="Times New Roman" w:cs="Times New Roman"/>
          <w:color w:val="222222"/>
          <w:sz w:val="24"/>
          <w:szCs w:val="24"/>
          <w:shd w:val="clear" w:color="auto" w:fill="FFFFFF"/>
        </w:rPr>
        <w:t>Lim, J. S., &amp; Greenwood, C. A. (2017). Communicating corporate social responsibility (CSR): Stakeholder responsiveness and engagement strategy to achieve CSR goals. </w:t>
      </w:r>
      <w:r w:rsidRPr="00053783">
        <w:rPr>
          <w:rFonts w:ascii="Times New Roman" w:hAnsi="Times New Roman" w:cs="Times New Roman"/>
          <w:i/>
          <w:iCs/>
          <w:color w:val="222222"/>
          <w:sz w:val="24"/>
          <w:szCs w:val="24"/>
          <w:shd w:val="clear" w:color="auto" w:fill="FFFFFF"/>
        </w:rPr>
        <w:t>Public relations review</w:t>
      </w:r>
      <w:r w:rsidRPr="00053783">
        <w:rPr>
          <w:rFonts w:ascii="Times New Roman" w:hAnsi="Times New Roman" w:cs="Times New Roman"/>
          <w:color w:val="222222"/>
          <w:sz w:val="24"/>
          <w:szCs w:val="24"/>
          <w:shd w:val="clear" w:color="auto" w:fill="FFFFFF"/>
        </w:rPr>
        <w:t>, </w:t>
      </w:r>
      <w:r w:rsidRPr="00053783">
        <w:rPr>
          <w:rFonts w:ascii="Times New Roman" w:hAnsi="Times New Roman" w:cs="Times New Roman"/>
          <w:i/>
          <w:iCs/>
          <w:color w:val="222222"/>
          <w:sz w:val="24"/>
          <w:szCs w:val="24"/>
          <w:shd w:val="clear" w:color="auto" w:fill="FFFFFF"/>
        </w:rPr>
        <w:t>43</w:t>
      </w:r>
      <w:r w:rsidRPr="00053783">
        <w:rPr>
          <w:rFonts w:ascii="Times New Roman" w:hAnsi="Times New Roman" w:cs="Times New Roman"/>
          <w:color w:val="222222"/>
          <w:sz w:val="24"/>
          <w:szCs w:val="24"/>
          <w:shd w:val="clear" w:color="auto" w:fill="FFFFFF"/>
        </w:rPr>
        <w:t>(4), 768-776.</w:t>
      </w:r>
    </w:p>
    <w:p w14:paraId="0D5564F1" w14:textId="77777777" w:rsidR="00053783" w:rsidRPr="00053783" w:rsidRDefault="00053783" w:rsidP="00053783">
      <w:pPr>
        <w:spacing w:line="480" w:lineRule="auto"/>
        <w:ind w:left="720" w:hanging="720"/>
        <w:rPr>
          <w:rFonts w:ascii="Times New Roman" w:hAnsi="Times New Roman" w:cs="Times New Roman"/>
          <w:color w:val="222222"/>
          <w:sz w:val="24"/>
          <w:szCs w:val="24"/>
          <w:shd w:val="clear" w:color="auto" w:fill="FFFFFF"/>
        </w:rPr>
      </w:pPr>
      <w:r w:rsidRPr="00053783">
        <w:rPr>
          <w:rFonts w:ascii="Times New Roman" w:hAnsi="Times New Roman" w:cs="Times New Roman"/>
          <w:color w:val="222222"/>
          <w:sz w:val="24"/>
          <w:szCs w:val="24"/>
          <w:shd w:val="clear" w:color="auto" w:fill="FFFFFF"/>
        </w:rPr>
        <w:t>Wijethilake, C. (2017). Proactive sustainability strategy and corporate sustainability performance: The mediating effect of sustainability control systems. </w:t>
      </w:r>
      <w:r w:rsidRPr="00053783">
        <w:rPr>
          <w:rFonts w:ascii="Times New Roman" w:hAnsi="Times New Roman" w:cs="Times New Roman"/>
          <w:i/>
          <w:iCs/>
          <w:color w:val="222222"/>
          <w:sz w:val="24"/>
          <w:szCs w:val="24"/>
          <w:shd w:val="clear" w:color="auto" w:fill="FFFFFF"/>
        </w:rPr>
        <w:t>Journal of environmental management</w:t>
      </w:r>
      <w:r w:rsidRPr="00053783">
        <w:rPr>
          <w:rFonts w:ascii="Times New Roman" w:hAnsi="Times New Roman" w:cs="Times New Roman"/>
          <w:color w:val="222222"/>
          <w:sz w:val="24"/>
          <w:szCs w:val="24"/>
          <w:shd w:val="clear" w:color="auto" w:fill="FFFFFF"/>
        </w:rPr>
        <w:t>, </w:t>
      </w:r>
      <w:r w:rsidRPr="00053783">
        <w:rPr>
          <w:rFonts w:ascii="Times New Roman" w:hAnsi="Times New Roman" w:cs="Times New Roman"/>
          <w:i/>
          <w:iCs/>
          <w:color w:val="222222"/>
          <w:sz w:val="24"/>
          <w:szCs w:val="24"/>
          <w:shd w:val="clear" w:color="auto" w:fill="FFFFFF"/>
        </w:rPr>
        <w:t>196</w:t>
      </w:r>
      <w:r w:rsidRPr="00053783">
        <w:rPr>
          <w:rFonts w:ascii="Times New Roman" w:hAnsi="Times New Roman" w:cs="Times New Roman"/>
          <w:color w:val="222222"/>
          <w:sz w:val="24"/>
          <w:szCs w:val="24"/>
          <w:shd w:val="clear" w:color="auto" w:fill="FFFFFF"/>
        </w:rPr>
        <w:t>, 569-582.</w:t>
      </w:r>
    </w:p>
    <w:sectPr w:rsidR="00053783" w:rsidRPr="000537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FB358" w14:textId="77777777" w:rsidR="00F857D2" w:rsidRDefault="00F857D2" w:rsidP="0075444E">
      <w:pPr>
        <w:spacing w:after="0" w:line="240" w:lineRule="auto"/>
      </w:pPr>
      <w:r>
        <w:separator/>
      </w:r>
    </w:p>
  </w:endnote>
  <w:endnote w:type="continuationSeparator" w:id="0">
    <w:p w14:paraId="7473F9CE" w14:textId="77777777" w:rsidR="00F857D2" w:rsidRDefault="00F857D2" w:rsidP="0075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652EF" w14:textId="77777777" w:rsidR="00F857D2" w:rsidRDefault="00F857D2" w:rsidP="0075444E">
      <w:pPr>
        <w:spacing w:after="0" w:line="240" w:lineRule="auto"/>
      </w:pPr>
      <w:r>
        <w:separator/>
      </w:r>
    </w:p>
  </w:footnote>
  <w:footnote w:type="continuationSeparator" w:id="0">
    <w:p w14:paraId="3D0944F4" w14:textId="77777777" w:rsidR="00F857D2" w:rsidRDefault="00F857D2" w:rsidP="00754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200589"/>
      <w:docPartObj>
        <w:docPartGallery w:val="Page Numbers (Top of Page)"/>
        <w:docPartUnique/>
      </w:docPartObj>
    </w:sdtPr>
    <w:sdtEndPr>
      <w:rPr>
        <w:rFonts w:ascii="Times New Roman" w:hAnsi="Times New Roman" w:cs="Times New Roman"/>
        <w:noProof/>
        <w:sz w:val="24"/>
        <w:szCs w:val="24"/>
      </w:rPr>
    </w:sdtEndPr>
    <w:sdtContent>
      <w:p w14:paraId="347CB250" w14:textId="3525BCC8" w:rsidR="0075444E" w:rsidRPr="0075444E" w:rsidRDefault="0075444E">
        <w:pPr>
          <w:pStyle w:val="Header"/>
          <w:jc w:val="right"/>
          <w:rPr>
            <w:rFonts w:ascii="Times New Roman" w:hAnsi="Times New Roman" w:cs="Times New Roman"/>
            <w:sz w:val="24"/>
            <w:szCs w:val="24"/>
          </w:rPr>
        </w:pPr>
        <w:r w:rsidRPr="0075444E">
          <w:rPr>
            <w:rFonts w:ascii="Times New Roman" w:hAnsi="Times New Roman" w:cs="Times New Roman"/>
            <w:sz w:val="24"/>
            <w:szCs w:val="24"/>
          </w:rPr>
          <w:fldChar w:fldCharType="begin"/>
        </w:r>
        <w:r w:rsidRPr="0075444E">
          <w:rPr>
            <w:rFonts w:ascii="Times New Roman" w:hAnsi="Times New Roman" w:cs="Times New Roman"/>
            <w:sz w:val="24"/>
            <w:szCs w:val="24"/>
          </w:rPr>
          <w:instrText xml:space="preserve"> PAGE   \* MERGEFORMAT </w:instrText>
        </w:r>
        <w:r w:rsidRPr="0075444E">
          <w:rPr>
            <w:rFonts w:ascii="Times New Roman" w:hAnsi="Times New Roman" w:cs="Times New Roman"/>
            <w:sz w:val="24"/>
            <w:szCs w:val="24"/>
          </w:rPr>
          <w:fldChar w:fldCharType="separate"/>
        </w:r>
        <w:r w:rsidR="007464FA">
          <w:rPr>
            <w:rFonts w:ascii="Times New Roman" w:hAnsi="Times New Roman" w:cs="Times New Roman"/>
            <w:noProof/>
            <w:sz w:val="24"/>
            <w:szCs w:val="24"/>
          </w:rPr>
          <w:t>7</w:t>
        </w:r>
        <w:r w:rsidRPr="0075444E">
          <w:rPr>
            <w:rFonts w:ascii="Times New Roman" w:hAnsi="Times New Roman" w:cs="Times New Roman"/>
            <w:noProof/>
            <w:sz w:val="24"/>
            <w:szCs w:val="24"/>
          </w:rPr>
          <w:fldChar w:fldCharType="end"/>
        </w:r>
      </w:p>
    </w:sdtContent>
  </w:sdt>
  <w:p w14:paraId="024E4058" w14:textId="77777777" w:rsidR="0075444E" w:rsidRDefault="00754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F0D32"/>
    <w:multiLevelType w:val="hybridMultilevel"/>
    <w:tmpl w:val="0C72EBB6"/>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77890E40"/>
    <w:multiLevelType w:val="hybridMultilevel"/>
    <w:tmpl w:val="CCB49A92"/>
    <w:lvl w:ilvl="0" w:tplc="148818F4">
      <w:start w:val="1"/>
      <w:numFmt w:val="decimal"/>
      <w:lvlText w:val="%1."/>
      <w:lvlJc w:val="left"/>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21"/>
    <w:rsid w:val="00027890"/>
    <w:rsid w:val="00035748"/>
    <w:rsid w:val="000464C4"/>
    <w:rsid w:val="00047D61"/>
    <w:rsid w:val="00053783"/>
    <w:rsid w:val="0009132B"/>
    <w:rsid w:val="000C63CC"/>
    <w:rsid w:val="000C7719"/>
    <w:rsid w:val="000C7AAA"/>
    <w:rsid w:val="000D699E"/>
    <w:rsid w:val="000F0C4F"/>
    <w:rsid w:val="000F3072"/>
    <w:rsid w:val="00100B5A"/>
    <w:rsid w:val="00111783"/>
    <w:rsid w:val="00117693"/>
    <w:rsid w:val="00120653"/>
    <w:rsid w:val="001568DE"/>
    <w:rsid w:val="001662C2"/>
    <w:rsid w:val="0018537A"/>
    <w:rsid w:val="001912B9"/>
    <w:rsid w:val="00197C96"/>
    <w:rsid w:val="001A7896"/>
    <w:rsid w:val="001C056E"/>
    <w:rsid w:val="001D3DEA"/>
    <w:rsid w:val="001E0BFB"/>
    <w:rsid w:val="001F0D10"/>
    <w:rsid w:val="00202A98"/>
    <w:rsid w:val="002074C3"/>
    <w:rsid w:val="00213B3B"/>
    <w:rsid w:val="00227233"/>
    <w:rsid w:val="002330E3"/>
    <w:rsid w:val="0023360D"/>
    <w:rsid w:val="002528F6"/>
    <w:rsid w:val="002533A2"/>
    <w:rsid w:val="00257087"/>
    <w:rsid w:val="002B2C01"/>
    <w:rsid w:val="002C422B"/>
    <w:rsid w:val="00307BCE"/>
    <w:rsid w:val="0035134E"/>
    <w:rsid w:val="00365606"/>
    <w:rsid w:val="00376BBB"/>
    <w:rsid w:val="00385EAA"/>
    <w:rsid w:val="00387573"/>
    <w:rsid w:val="003F77A6"/>
    <w:rsid w:val="00403CAF"/>
    <w:rsid w:val="00404138"/>
    <w:rsid w:val="00425402"/>
    <w:rsid w:val="004A118B"/>
    <w:rsid w:val="004D5621"/>
    <w:rsid w:val="004F5876"/>
    <w:rsid w:val="00515B16"/>
    <w:rsid w:val="00545C5A"/>
    <w:rsid w:val="00552587"/>
    <w:rsid w:val="00554EF6"/>
    <w:rsid w:val="005554B8"/>
    <w:rsid w:val="00594DA3"/>
    <w:rsid w:val="0059561C"/>
    <w:rsid w:val="005E0D8D"/>
    <w:rsid w:val="00603DBD"/>
    <w:rsid w:val="006056EC"/>
    <w:rsid w:val="006473F0"/>
    <w:rsid w:val="00697D46"/>
    <w:rsid w:val="006A02B6"/>
    <w:rsid w:val="006A55E9"/>
    <w:rsid w:val="006C29FC"/>
    <w:rsid w:val="006E7D48"/>
    <w:rsid w:val="00705DE9"/>
    <w:rsid w:val="00722BB1"/>
    <w:rsid w:val="00727AD3"/>
    <w:rsid w:val="0073076E"/>
    <w:rsid w:val="007316DB"/>
    <w:rsid w:val="007464FA"/>
    <w:rsid w:val="0075444E"/>
    <w:rsid w:val="00755953"/>
    <w:rsid w:val="00763246"/>
    <w:rsid w:val="0077559A"/>
    <w:rsid w:val="0079476E"/>
    <w:rsid w:val="007A0166"/>
    <w:rsid w:val="007E2B16"/>
    <w:rsid w:val="0080656E"/>
    <w:rsid w:val="00861EA0"/>
    <w:rsid w:val="0087298E"/>
    <w:rsid w:val="0087338F"/>
    <w:rsid w:val="008745E6"/>
    <w:rsid w:val="008B180C"/>
    <w:rsid w:val="008C0025"/>
    <w:rsid w:val="008C4A0B"/>
    <w:rsid w:val="008D1330"/>
    <w:rsid w:val="008E2986"/>
    <w:rsid w:val="008E50EC"/>
    <w:rsid w:val="00901DE4"/>
    <w:rsid w:val="00917D0B"/>
    <w:rsid w:val="00955EDD"/>
    <w:rsid w:val="00985D4F"/>
    <w:rsid w:val="009A1AD7"/>
    <w:rsid w:val="009B29B7"/>
    <w:rsid w:val="009C0EAD"/>
    <w:rsid w:val="009F0817"/>
    <w:rsid w:val="00A71358"/>
    <w:rsid w:val="00AA501B"/>
    <w:rsid w:val="00AD42B7"/>
    <w:rsid w:val="00AF7055"/>
    <w:rsid w:val="00B1102E"/>
    <w:rsid w:val="00B16A19"/>
    <w:rsid w:val="00B31EA3"/>
    <w:rsid w:val="00B4489C"/>
    <w:rsid w:val="00B65F05"/>
    <w:rsid w:val="00B67F5E"/>
    <w:rsid w:val="00B963DE"/>
    <w:rsid w:val="00BC5B3E"/>
    <w:rsid w:val="00BF6DBC"/>
    <w:rsid w:val="00C34BBF"/>
    <w:rsid w:val="00C479B9"/>
    <w:rsid w:val="00CA5826"/>
    <w:rsid w:val="00CC646E"/>
    <w:rsid w:val="00CE1135"/>
    <w:rsid w:val="00CE4186"/>
    <w:rsid w:val="00CF0B48"/>
    <w:rsid w:val="00CF55E4"/>
    <w:rsid w:val="00D55EBA"/>
    <w:rsid w:val="00D57C7A"/>
    <w:rsid w:val="00DD25FE"/>
    <w:rsid w:val="00E120A9"/>
    <w:rsid w:val="00E17D01"/>
    <w:rsid w:val="00E21052"/>
    <w:rsid w:val="00E41BE3"/>
    <w:rsid w:val="00E640F9"/>
    <w:rsid w:val="00E859B9"/>
    <w:rsid w:val="00E92CDD"/>
    <w:rsid w:val="00E96ABA"/>
    <w:rsid w:val="00EC384B"/>
    <w:rsid w:val="00EF08F5"/>
    <w:rsid w:val="00EF28CE"/>
    <w:rsid w:val="00F22928"/>
    <w:rsid w:val="00F4616E"/>
    <w:rsid w:val="00F57687"/>
    <w:rsid w:val="00F857D2"/>
    <w:rsid w:val="00F920B2"/>
    <w:rsid w:val="00FA6E71"/>
    <w:rsid w:val="00FE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BB64"/>
  <w15:chartTrackingRefBased/>
  <w15:docId w15:val="{A7F68743-CD4A-4C92-9784-21FDC708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44E"/>
  </w:style>
  <w:style w:type="paragraph" w:styleId="Footer">
    <w:name w:val="footer"/>
    <w:basedOn w:val="Normal"/>
    <w:link w:val="FooterChar"/>
    <w:uiPriority w:val="99"/>
    <w:unhideWhenUsed/>
    <w:rsid w:val="00754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44E"/>
  </w:style>
  <w:style w:type="paragraph" w:styleId="NormalWeb">
    <w:name w:val="Normal (Web)"/>
    <w:basedOn w:val="Normal"/>
    <w:uiPriority w:val="99"/>
    <w:semiHidden/>
    <w:unhideWhenUsed/>
    <w:rsid w:val="008C00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2021-07-24T14:23:00Z</dcterms:created>
  <dcterms:modified xsi:type="dcterms:W3CDTF">2021-07-24T14:23:00Z</dcterms:modified>
</cp:coreProperties>
</file>